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2563"/>
        <w:gridCol w:w="13"/>
        <w:gridCol w:w="4696"/>
        <w:gridCol w:w="2056"/>
        <w:gridCol w:w="170"/>
        <w:gridCol w:w="1666"/>
        <w:gridCol w:w="319"/>
        <w:gridCol w:w="1984"/>
        <w:gridCol w:w="1985"/>
      </w:tblGrid>
      <w:tr w:rsidR="008B2EF1" w:rsidRPr="008B2EF1" w:rsidTr="00A06A78">
        <w:trPr>
          <w:trHeight w:val="540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A06A78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526656" wp14:editId="6A2CEEF8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-548640</wp:posOffset>
                      </wp:positionV>
                      <wp:extent cx="2651759" cy="772159"/>
                      <wp:effectExtent l="0" t="0" r="0" b="9525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51759" cy="77215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77BDD" w:rsidRPr="00A06A78" w:rsidRDefault="00A06A78" w:rsidP="00A06A78">
                                  <w:pPr>
                                    <w:pStyle w:val="a3"/>
                                    <w:spacing w:before="0" w:beforeAutospacing="0" w:after="0" w:afterAutospacing="0" w:line="220" w:lineRule="exact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    </w:t>
                                  </w:r>
                                  <w:r w:rsidR="00177BDD" w:rsidRPr="00A06A78">
                                    <w:t xml:space="preserve">Приложение </w:t>
                                  </w:r>
                                  <w:r w:rsidR="00900011">
                                    <w:t>2</w:t>
                                  </w:r>
                                  <w:bookmarkStart w:id="0" w:name="_GoBack"/>
                                  <w:bookmarkEnd w:id="0"/>
                                  <w:r w:rsidR="00177BDD" w:rsidRPr="00A06A78">
                                    <w:t xml:space="preserve"> </w:t>
                                  </w:r>
                                </w:p>
                                <w:p w:rsidR="00A06A78" w:rsidRDefault="00A06A78" w:rsidP="00A06A78">
                                  <w:pPr>
                                    <w:pStyle w:val="a3"/>
                                    <w:spacing w:before="0" w:beforeAutospacing="0" w:after="0" w:afterAutospacing="0" w:line="220" w:lineRule="exact"/>
                                  </w:pPr>
                                  <w:r w:rsidRPr="00A06A78">
                                    <w:t xml:space="preserve">   </w:t>
                                  </w:r>
                                  <w:r>
                                    <w:t xml:space="preserve">  к проекту решения Думы</w:t>
                                  </w:r>
                                </w:p>
                                <w:p w:rsidR="00177BDD" w:rsidRPr="00A06A78" w:rsidRDefault="00A06A78" w:rsidP="00A06A78">
                                  <w:pPr>
                                    <w:pStyle w:val="a3"/>
                                    <w:spacing w:before="0" w:beforeAutospacing="0" w:after="0" w:afterAutospacing="0" w:line="220" w:lineRule="exact"/>
                                  </w:pPr>
                                  <w:r>
                                    <w:t xml:space="preserve">     </w:t>
                                  </w:r>
                                  <w:r w:rsidR="00177BDD" w:rsidRPr="00A06A78">
                                    <w:t>Находкинского городского округа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ctr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" o:spid="_x0000_s1026" type="#_x0000_t202" style="position:absolute;margin-left:8pt;margin-top:-43.2pt;width:208.8pt;height:6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" stroked="f">
                      <v:textbox>
                        <w:txbxContent>
                          <w:p w:rsidR="00177BDD" w:rsidRPr="00A06A78" w:rsidRDefault="00A06A78" w:rsidP="00A06A78">
                            <w:pPr>
                              <w:pStyle w:val="a3"/>
                              <w:spacing w:before="0" w:beforeAutospacing="0" w:after="0" w:afterAutospacing="0" w:line="220" w:lineRule="exact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    </w:t>
                            </w:r>
                            <w:r w:rsidR="00177BDD" w:rsidRPr="00A06A78">
                              <w:t xml:space="preserve">Приложение </w:t>
                            </w:r>
                            <w:r w:rsidR="00900011">
                              <w:t>2</w:t>
                            </w:r>
                            <w:bookmarkStart w:id="1" w:name="_GoBack"/>
                            <w:bookmarkEnd w:id="1"/>
                            <w:r w:rsidR="00177BDD" w:rsidRPr="00A06A78">
                              <w:t xml:space="preserve"> </w:t>
                            </w:r>
                          </w:p>
                          <w:p w:rsidR="00A06A78" w:rsidRDefault="00A06A78" w:rsidP="00A06A78">
                            <w:pPr>
                              <w:pStyle w:val="a3"/>
                              <w:spacing w:before="0" w:beforeAutospacing="0" w:after="0" w:afterAutospacing="0" w:line="220" w:lineRule="exact"/>
                            </w:pPr>
                            <w:r w:rsidRPr="00A06A78">
                              <w:t xml:space="preserve">   </w:t>
                            </w:r>
                            <w:r>
                              <w:t xml:space="preserve">  к проекту решения Думы</w:t>
                            </w:r>
                          </w:p>
                          <w:p w:rsidR="00177BDD" w:rsidRPr="00A06A78" w:rsidRDefault="00A06A78" w:rsidP="00A06A78">
                            <w:pPr>
                              <w:pStyle w:val="a3"/>
                              <w:spacing w:before="0" w:beforeAutospacing="0" w:after="0" w:afterAutospacing="0" w:line="220" w:lineRule="exact"/>
                            </w:pPr>
                            <w:r>
                              <w:t xml:space="preserve">     </w:t>
                            </w:r>
                            <w:r w:rsidR="00177BDD" w:rsidRPr="00A06A78">
                              <w:t>Находкинского городского округа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B2EF1" w:rsidRPr="008B2EF1" w:rsidTr="00A06A78">
        <w:trPr>
          <w:trHeight w:val="375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EF1" w:rsidRPr="008B2EF1" w:rsidTr="00A06A78">
        <w:trPr>
          <w:trHeight w:val="975"/>
        </w:trPr>
        <w:tc>
          <w:tcPr>
            <w:tcW w:w="154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A06A78">
            <w:pPr>
              <w:spacing w:after="0" w:line="240" w:lineRule="auto"/>
              <w:ind w:right="-67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Объемы доходов 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 Находкинского городского округа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 2023 год и плановый период 2024 и 2025 годов</w:t>
            </w:r>
          </w:p>
        </w:tc>
      </w:tr>
      <w:tr w:rsidR="008B2EF1" w:rsidRPr="008B2EF1" w:rsidTr="00A06A78">
        <w:trPr>
          <w:trHeight w:val="315"/>
        </w:trPr>
        <w:tc>
          <w:tcPr>
            <w:tcW w:w="25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A0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34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516E7" w:rsidRDefault="00B516E7" w:rsidP="00A0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Default="00B516E7" w:rsidP="00A0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516E7" w:rsidRDefault="00B516E7" w:rsidP="00A0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Default="00D01C81" w:rsidP="00A0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516E7" w:rsidRDefault="00B516E7" w:rsidP="00A0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25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6E7" w:rsidRDefault="00B516E7" w:rsidP="00A0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3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516E7" w:rsidRDefault="00B516E7" w:rsidP="00A0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6E7" w:rsidRDefault="00B516E7" w:rsidP="00A0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6E7" w:rsidRDefault="00B516E7" w:rsidP="00A0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16E7" w:rsidRDefault="00B516E7" w:rsidP="00A06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1 00 00000 00 0000 000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2 241 233 000,00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2 155 224 000,00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2 242 992 000,00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1 01 00000 00 0000 000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 на прибыль, доходы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1 399 582 000,00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1 385 970 000,00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177BDD">
            <w:pPr>
              <w:autoSpaceDE w:val="0"/>
              <w:autoSpaceDN w:val="0"/>
              <w:adjustRightInd w:val="0"/>
              <w:spacing w:after="0" w:line="240" w:lineRule="auto"/>
              <w:ind w:right="-172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1 463 356 000,00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1 01 02000 01 0000 110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  на  доходы    физических  лиц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1 399 582 000,00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1 385 970 000,00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1 463 356 000,00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30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1 03 00000 00 0000 000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на товары (работы, услуги)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еализуемые на территории Российской Федерации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38 463 000,00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40 001 000,00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41 602 000,00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9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38 463 000,00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40 001 000,00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41 602 000,00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1 05 00000 00 0000 000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104 729 000,00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106 696 000,00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112 045 000,00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1 05 01000 00 0000 110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21 606 000,00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22 391 000,00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23 221 000,00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8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1 05 02000 02 0000 110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7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10 571 000,00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10 910 000,00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11 279 000,00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4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6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72 552 000,00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73 395 000,00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77 545 000,00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1 06 00000 00 0000 000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на  имущество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303 774 000,00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306 979 000,00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310 705 000,00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7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1 06 01000 00 0000 110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63 000 000,00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64 000 000,00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65 500 000,00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1 06 06000 00 0000 110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240 774 000,00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242 979 000,00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245 205 000,00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1 08 00000 00 0000 000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26 750 000,00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26 960 000,00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27 150 000,00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1 11 00000 00 0000 000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223 430 000,00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192 731 000,00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190 896 000,00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409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1 11 05000 00 0000 120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217 769 000,00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188 869 000,00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187 013 000,00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039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1 11 05010 00 0000 120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206 500 000,00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180 150 000,00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39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1 11 05012 04 0000 120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206 500 000,00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180 150 000,00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1 11 05020 00 0000 120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за исключением земельных участков бюджетных и автономных учреждений) 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1 11 05024 04 0000 120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за исключением земельных участков муниципальных бюджетных и автономных учреждений) 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063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1 11 05030 00 0000 120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за исключением имущества автономных учреждений)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1 065 000,00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1 065 000,00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1 065 000,00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1 11 05034 04 0000 120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 находящегося в оперативном управлении  органов управления городских округов и созданных ими учреждений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за исключением имущества муниципальных автономных учреждений)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1 065 000,00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1 065 000,00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1 065 000,00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77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1 11 05074 04 0000 120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9 854 000,00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7 304 000,00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5 598 000,00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1 11 07000 00 0000 120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3 175 000,00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1 376 000,00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1 397 000,00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83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1 11 07014 04 0000 120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3 175 000,00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1 376 000,00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1 397 000,00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450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1 11 09000 00 0000 120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2 486 000,00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2 486 000,00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2 486 000,00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19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1 11 09044 04 0000 120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поступления от использования имущества, находящегося в  собственности городских округов      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2 486 000,00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2 486 000,00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2 486 000,00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38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1 12 00000 00 0000 000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12 200 000,00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12 200 000,00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12 200 000,00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1 12 01000 01 0000 120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12 200 000,00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12 200 000,00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12 200 000,00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65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1 13 00000 00 0000 000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6 769 000,00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7 040 000,00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7 321 000,00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1 13 01990 00 0000 130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доходы от оказания платных услуг 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2 808 000,00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2 920 000,00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07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1 13 01994 04 0000 130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доходы от оказания платных услуг получателями средств бюджетов городских округов 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2 808 000,00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2 920 000,00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1 13 02990 00 0000 130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4 069 000,00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4 232 000,00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4 401 000,00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1 13 02994 04 0000 130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4 069 000,00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4 232 000,00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4 401 000,00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72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1 14 00000 00 0000 000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87 658 000,00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37 658 000,00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37 658 000,00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51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1 14 02000 00 0000 000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реализации имущества, находящегося в государственной и муниципальной собственности   (за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исключе-нием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2 928 000,00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2 928 000,00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2 928 000,00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1 14 02040 04 0000 410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реализации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имущества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аходящегося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2 928 000,00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2 928 000,00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2 928 000,00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423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1 14 06000 00 0000 430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аходящихся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80 730 000,00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30 730 000,00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30 730 000,00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07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1 14 06010 00 0000 430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собственность на которые не разграничена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95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1 14 06012 04 0000 430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27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1 14 06020 00 0000 430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собственность на которые  разграничена ( 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28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1 14 06024 04 0000 430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аходящихся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собственности городских округов ( за исключением земельных участков  автономных учреждений)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18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1 14 06300 00 0000 430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Плата за увеличение площади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аходящихся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собстсвенности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398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1 14 06312 04 0000 430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Плата за увеличение площади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аходящихся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43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1 16 00000 00 0000 000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Штрафные санкции, возмещение ущерба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72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1 17 00000 00 0000 000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 неналоговые  доходы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29 878 000,00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30 989 000,00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32 059 000,00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1 17 05040 04 0000 180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неналоговые доходы  бюджетов городских округов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29 878 000,00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30 989 000,00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32 059 000,00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43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2 00 00000 00 0000 000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Безвозмездные  поступления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2 920 741 917,44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2 661 558 279,65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2 723 558 251,20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2 02 00000 00 0000 000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2 920 741 917,44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2 661 558 279,65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2 723 558 251,20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2 02 10000 00 0000 150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120 490 000,00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2 02 19999 04 0000 150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дотации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120 490 000,00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86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2 02 20000 00 0000 150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849 589 187,64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616 557 930,50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574 291 019,19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053"/>
        </w:trPr>
        <w:tc>
          <w:tcPr>
            <w:tcW w:w="25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2 02 25299 04 0000 150</w:t>
            </w:r>
          </w:p>
        </w:tc>
        <w:tc>
          <w:tcPr>
            <w:tcW w:w="69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бюджетам городских округов 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861 777,22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44"/>
        </w:trPr>
        <w:tc>
          <w:tcPr>
            <w:tcW w:w="25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2 02 25456 04 0000 150</w:t>
            </w:r>
          </w:p>
        </w:tc>
        <w:tc>
          <w:tcPr>
            <w:tcW w:w="69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модернизацию театров юного зрителя и театров кукол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14 298 795,44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977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2 02 25466 04 0000 150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1 706 309,52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2 397 023,81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2 397 023,81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2 02 25497 04 0000 150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25 864 587,97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28 378 083,81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27 022 449,72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2 02 25519 04 0000 150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41 489 385,07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4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2 02 25555 04 0000 150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46 240 553,25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50 443 862,01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50 443 862,01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07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2 02 25590 04 0000 150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3 157 894,74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2 912 000,00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2 912 000,00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24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2 02 25750 04 0000 150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33 743 928,58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58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2 02 29999 04 0000 150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363 355 853,07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531 565 183,65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491 515 683,65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24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2 02 45505 04 0000 150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трансферты, передаваемые бюджетам городских округов на реализацию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319 731 880,00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2 02 30000 00 0000 150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1 875 197 729,80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1 969 535 349,15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2 073 802 232,01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11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2 02 35930 04 0000 150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8 329 534,00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8 329 534,00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8 329 534,00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075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2 02 35120 04 0000 150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91 069,00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80 948,00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80 948,00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075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3 02 35304 04 0000 150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101 150 000,00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109 386 500,00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109 386 500,00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2 02 30024 04 0000 150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1 689 030 721,80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1 773 315 519,15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1 875 728 959,01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2 02 30029 04 0000 150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41 458 942,00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43 118 388,00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44 832 241,00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88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2 02 35082 04 0000 150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29 831 130,00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29 831 130,00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29 831 130,00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2 02 36900 04 0000 150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3 322 755,00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3 489 752,00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3 629 342,00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58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2 02 39999 04 0000 150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субвенции бюджетам городских округов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1 983 578,00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1 983 578,00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1 983 578,00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58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2 02 4000 00 0000 150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75 465 000,00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75 465 000,00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75 465 000,00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090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2 02 45303 04 0000 150</w:t>
            </w: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75 465 000,00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75 465 000,00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75 465 000,00</w:t>
            </w:r>
          </w:p>
        </w:tc>
      </w:tr>
      <w:tr w:rsidR="00B516E7" w:rsidTr="00A06A7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7"/>
        </w:trPr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доходов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5 161 974 917,44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4 816 782 279,65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4 966 550 251,20</w:t>
            </w:r>
          </w:p>
        </w:tc>
      </w:tr>
    </w:tbl>
    <w:p w:rsidR="00BB2572" w:rsidRDefault="00BB2572"/>
    <w:sectPr w:rsidR="00BB2572" w:rsidSect="008B2E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84717"/>
    <w:rsid w:val="00177BDD"/>
    <w:rsid w:val="001B6C27"/>
    <w:rsid w:val="002E15E8"/>
    <w:rsid w:val="00351360"/>
    <w:rsid w:val="00474FE5"/>
    <w:rsid w:val="00536FC5"/>
    <w:rsid w:val="00545F67"/>
    <w:rsid w:val="00704ADF"/>
    <w:rsid w:val="008B2EF1"/>
    <w:rsid w:val="00900011"/>
    <w:rsid w:val="009C4E4A"/>
    <w:rsid w:val="00A06A78"/>
    <w:rsid w:val="00B516E7"/>
    <w:rsid w:val="00BB2572"/>
    <w:rsid w:val="00D01C81"/>
    <w:rsid w:val="00ED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00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00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00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00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2066</Words>
  <Characters>11778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Янина А. Велиева</cp:lastModifiedBy>
  <cp:revision>15</cp:revision>
  <cp:lastPrinted>2022-10-17T07:46:00Z</cp:lastPrinted>
  <dcterms:created xsi:type="dcterms:W3CDTF">2022-09-23T05:49:00Z</dcterms:created>
  <dcterms:modified xsi:type="dcterms:W3CDTF">2022-10-17T07:46:00Z</dcterms:modified>
</cp:coreProperties>
</file>